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B43" w:rsidRPr="00775B43" w:rsidRDefault="00775B43" w:rsidP="00775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5B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Ты - то, что ты ешь: 1 июля </w:t>
      </w:r>
      <w:r w:rsidRPr="00775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запущена платформа по популяризации здорового питания и профилактике детского ожирения</w:t>
      </w:r>
    </w:p>
    <w:p w:rsidR="00775B43" w:rsidRPr="00775B43" w:rsidRDefault="00775B43" w:rsidP="00775B43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  <w:lang w:eastAsia="ru-RU"/>
        </w:rPr>
      </w:pPr>
      <w:r w:rsidRPr="00775B43">
        <w:rPr>
          <w:rFonts w:ascii="Calibri" w:eastAsia="Calibri" w:hAnsi="Calibri" w:cs="Calibri"/>
          <w:noProof/>
          <w:lang w:eastAsia="ru-RU"/>
        </w:rPr>
        <mc:AlternateContent>
          <mc:Choice Requires="wpg">
            <w:drawing>
              <wp:inline distT="0" distB="0" distL="0" distR="0" wp14:anchorId="224DF4D8" wp14:editId="23B6C109">
                <wp:extent cx="6313805" cy="66675"/>
                <wp:effectExtent l="9525" t="9525" r="10795" b="0"/>
                <wp:docPr id="9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3805" cy="66675"/>
                          <a:chOff x="21890" y="37401"/>
                          <a:chExt cx="63138" cy="702"/>
                        </a:xfrm>
                      </wpg:grpSpPr>
                      <wpg:grpSp>
                        <wpg:cNvPr id="10" name="Группа 1"/>
                        <wpg:cNvGrpSpPr>
                          <a:grpSpLocks/>
                        </wpg:cNvGrpSpPr>
                        <wpg:grpSpPr bwMode="auto">
                          <a:xfrm>
                            <a:off x="21890" y="37466"/>
                            <a:ext cx="63139" cy="636"/>
                            <a:chOff x="0" y="0"/>
                            <a:chExt cx="60529" cy="125"/>
                          </a:xfrm>
                        </wpg:grpSpPr>
                        <wps:wsp>
                          <wps:cNvPr id="11" name="Прямоугольник 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0525" cy="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5B43" w:rsidRDefault="00775B43" w:rsidP="00775B43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rot="0" vert="horz" wrap="square" lIns="91425" tIns="91425" rIns="91425" bIns="91425" anchor="ctr" anchorCtr="0" upright="1">
                            <a:noAutofit/>
                          </wps:bodyPr>
                        </wps:wsp>
                        <wps:wsp>
                          <wps:cNvPr id="12" name="Полилиния 4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60529" cy="0"/>
                            </a:xfrm>
                            <a:custGeom>
                              <a:avLst/>
                              <a:gdLst>
                                <a:gd name="T0" fmla="*/ 0 w 6052934"/>
                                <a:gd name="T1" fmla="*/ 0 h 120000"/>
                                <a:gd name="T2" fmla="*/ 6052934 w 6052934"/>
                                <a:gd name="T3" fmla="*/ 0 h 1200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6052934" h="120000" extrusionOk="0">
                                  <a:moveTo>
                                    <a:pt x="0" y="0"/>
                                  </a:moveTo>
                                  <a:lnTo>
                                    <a:pt x="6052934" y="0"/>
                                  </a:lnTo>
                                </a:path>
                              </a:pathLst>
                            </a:custGeom>
                            <a:noFill/>
                            <a:ln w="13125">
                              <a:solidFill>
                                <a:srgbClr val="00AECD"/>
                              </a:solidFill>
                              <a:miter lim="127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Группа 2" o:spid="_x0000_s1026" style="width:497.15pt;height:5.25pt;mso-position-horizontal-relative:char;mso-position-vertical-relative:line" coordorigin="21890,37401" coordsize="63138,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">
                <v:group id="Группа 1" o:spid="_x0000_s1027" style="position:absolute;left:21890;top:37466;width:63139;height:636" coordsize="60529,1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Прямоугольник 3" o:spid="_x0000_s1028" style="position:absolute;width:60525;height:1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ooOMEA&#10;AADbAAAADwAAAGRycy9kb3ducmV2LnhtbERPzWrCQBC+F/oOyxR6qxtDkTa6CVoqVE826QNMs2M2&#10;mJ2N2VXTt3cFobf5+H5nUYy2E2cafOtYwXSSgCCunW65UfBTrV/eQPiArLFzTAr+yEORPz4sMNPu&#10;wt90LkMjYgj7DBWYEPpMSl8bsugnrieO3N4NFkOEQyP1gJcYbjuZJslMWmw5Nhjs6cNQfShPVsHu&#10;1VH6mfpV2dh3M/5W280RZ0o9P43LOYhAY/gX391fOs6fwu2XeIDMr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qKDjBAAAA2wAAAA8AAAAAAAAAAAAAAAAAmAIAAGRycy9kb3du&#10;cmV2LnhtbFBLBQYAAAAABAAEAPUAAACGAwAAAAA=&#10;" filled="f" stroked="f">
                    <v:textbox inset="2.53958mm,2.53958mm,2.53958mm,2.53958mm">
                      <w:txbxContent>
                        <w:p w:rsidR="00775B43" w:rsidRDefault="00775B43" w:rsidP="00775B43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ect>
                  <v:shape id="Полилиния 4" o:spid="_x0000_s1029" style="position:absolute;width:60529;height:0;visibility:visible;mso-wrap-style:square;v-text-anchor:middle" coordsize="6052934,1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f+LsAA&#10;AADbAAAADwAAAGRycy9kb3ducmV2LnhtbERPW2vCMBR+F/wP4Qh709QyRDqjDEEQNgbe9nxsjk1Y&#10;c1KatNZ/vwiDvZ2P73pWm8HVoqc2WM8K5rMMBHHpteVKwfm0my5BhIissfZMCh4UYLMej1ZYaH/n&#10;A/XHWIkUwqFABSbGppAylIYchplviBN3863DmGBbSd3iPYW7WuZZtpAOLacGgw1tDZU/x84p+Lbe&#10;bj/zh6/tqz1cBuquH/svpV4mw/sbiEhD/Bf/ufc6zc/h+Us6QK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Uf+LsAAAADbAAAADwAAAAAAAAAAAAAAAACYAgAAZHJzL2Rvd25y&#10;ZXYueG1sUEsFBgAAAAAEAAQA9QAAAIUDAAAAAA==&#10;" path="m,l6052934,e" filled="f" strokecolor="#00aecd" strokeweight=".36458mm">
                    <v:stroke miterlimit="83231f" joinstyle="miter"/>
                    <v:path arrowok="t" o:extrusionok="f" o:connecttype="custom" o:connectlocs="0,0;60529,0" o:connectangles="0,0"/>
                  </v:shape>
                </v:group>
                <w10:anchorlock/>
              </v:group>
            </w:pict>
          </mc:Fallback>
        </mc:AlternateContent>
      </w:r>
    </w:p>
    <w:p w:rsidR="00775B43" w:rsidRPr="00775B43" w:rsidRDefault="00775B43" w:rsidP="00775B43">
      <w:pPr>
        <w:spacing w:after="16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43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Ожирение называют неинфекционной пандемией 21 века. Ключевой фактор риска, который провоцирует ожирение, – это безответственное отношение к рациону питания.</w:t>
      </w:r>
    </w:p>
    <w:p w:rsidR="00775B43" w:rsidRPr="00775B43" w:rsidRDefault="00775B43" w:rsidP="00775B43">
      <w:pPr>
        <w:spacing w:after="16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Возрастная структура ожирения сегодня имеет тенденцию к омоложению. Часто ожирение выявляют у детей 15-17 лет — по данным Минздрава России ежегодно число впервые выявленных случаев растет. По словам педиатров, дети с ожирением чаще испытывают беспокойство, депрессию, имеют низкую самооценку. </w:t>
      </w:r>
    </w:p>
    <w:p w:rsidR="00775B43" w:rsidRPr="00775B43" w:rsidRDefault="00775B43" w:rsidP="00775B43">
      <w:pPr>
        <w:spacing w:after="16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43">
        <w:rPr>
          <w:rFonts w:ascii="Times New Roman" w:eastAsia="Times New Roman" w:hAnsi="Times New Roman" w:cs="Times New Roman"/>
          <w:sz w:val="24"/>
          <w:szCs w:val="24"/>
          <w:lang w:eastAsia="ru-RU"/>
        </w:rPr>
        <w:t>1 июля Минздрав России и АНО «Национальные приоритеты» запустили платформу, направленную на популяризацию здорового питания и профилактику детского ожирения. Подростки не принимают ультимативные требования и авторитарные рекомендации. Именно поэтому, мы даём пищу для размышления и помогаем сделать игровой выбор и в результате понять, что правильное питание — это то, что формирует их настоящее и будущее. Выбор здорового питания поможет развиваться в профессии и достигать карьерных высот.</w:t>
      </w:r>
    </w:p>
    <w:p w:rsidR="00775B43" w:rsidRPr="00775B43" w:rsidRDefault="00775B43" w:rsidP="00775B43">
      <w:pPr>
        <w:spacing w:after="16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jdgxs"/>
      <w:bookmarkEnd w:id="0"/>
      <w:r w:rsidRPr="00775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портале представлены профессии, которым современные школьники отдают наибольшее предпочтение: </w:t>
      </w:r>
      <w:proofErr w:type="spellStart"/>
      <w:r w:rsidRPr="00775B43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блогер</w:t>
      </w:r>
      <w:proofErr w:type="spellEnd"/>
      <w:r w:rsidRPr="00775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режиссер, врач, ученый, </w:t>
      </w:r>
      <w:proofErr w:type="spellStart"/>
      <w:r w:rsidRPr="00775B4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биотехнолог</w:t>
      </w:r>
      <w:proofErr w:type="spellEnd"/>
      <w:r w:rsidRPr="00775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разработчик игр и другие. Каждая профессия имеет свои особенности: для врача важно поддерживать иммунитет, режиссеру нужно быть усидчивым, а ученому необходимо упорство для новых открытий. «Прокачать» эти навыки помогает здоровое питание. Подростки узнают, какими свойствами обладают продукты, а также познакомятся с врачами, которые помогают справиться с лишним весом. Полученной информацией можно будет поделиться с родителями для последующей записи к нужному специалисту. </w:t>
      </w:r>
    </w:p>
    <w:p w:rsidR="00775B43" w:rsidRPr="00775B43" w:rsidRDefault="00775B43" w:rsidP="00775B43">
      <w:pPr>
        <w:spacing w:after="16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подростки на портале </w:t>
      </w:r>
      <w:r w:rsidRPr="00775B4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национальные</w:t>
      </w:r>
      <w:bookmarkStart w:id="1" w:name="_GoBack"/>
      <w:bookmarkEnd w:id="1"/>
      <w:r w:rsidRPr="00775B4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проекты</w:t>
      </w:r>
      <w:proofErr w:type="gramStart"/>
      <w:r w:rsidRPr="00775B4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.р</w:t>
      </w:r>
      <w:proofErr w:type="gramEnd"/>
      <w:r w:rsidRPr="00775B4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ф/думайчтоешь</w:t>
      </w:r>
      <w:r w:rsidRPr="00775B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75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 </w:t>
      </w:r>
      <w:proofErr w:type="spellStart"/>
      <w:r w:rsidRPr="00775B43">
        <w:rPr>
          <w:rFonts w:ascii="Times New Roman" w:eastAsia="Times New Roman" w:hAnsi="Times New Roman" w:cs="Times New Roman"/>
          <w:sz w:val="24"/>
          <w:szCs w:val="24"/>
          <w:lang w:eastAsia="ru-RU"/>
        </w:rPr>
        <w:t>ЗОЖный</w:t>
      </w:r>
      <w:proofErr w:type="spellEnd"/>
      <w:r w:rsidRPr="00775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5B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стикерпак</w:t>
      </w:r>
      <w:proofErr w:type="spellEnd"/>
      <w:r w:rsidRPr="00775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775B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сообщества «Образ жизни» в мессенджере «</w:t>
        </w:r>
        <w:proofErr w:type="spellStart"/>
        <w:r w:rsidRPr="00775B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Телеграм</w:t>
        </w:r>
        <w:proofErr w:type="spellEnd"/>
        <w:r w:rsidRPr="00775B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»</w:t>
        </w:r>
      </w:hyperlink>
      <w:r w:rsidRPr="00775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75B43" w:rsidRPr="00775B43" w:rsidRDefault="00775B43" w:rsidP="00775B43">
      <w:pPr>
        <w:spacing w:after="160" w:line="25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75B4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Реализация федерального проекта «Укрепление общественного здоровья» </w:t>
      </w:r>
      <w:r w:rsidRPr="00775B4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национального проекта «Демография» </w:t>
      </w:r>
      <w:r w:rsidRPr="00775B4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направлена на создание системы укрепления общественного здоровья которая подразумевает совершенствование мер, направленных </w:t>
      </w:r>
      <w:r w:rsidRPr="00775B4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 xml:space="preserve">на сокращение факторов </w:t>
      </w:r>
      <w:proofErr w:type="gramStart"/>
      <w:r w:rsidRPr="00775B4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риска</w:t>
      </w:r>
      <w:proofErr w:type="gramEnd"/>
      <w:r w:rsidRPr="00775B4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смертности трудоспособного населения, включая формирование ответственного отношения к рациону питания. </w:t>
      </w:r>
    </w:p>
    <w:p w:rsidR="00926F3E" w:rsidRDefault="00926F3E"/>
    <w:sectPr w:rsidR="00926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B43"/>
    <w:rsid w:val="003F0D65"/>
    <w:rsid w:val="00775B43"/>
    <w:rsid w:val="0092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1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.me/rflifesty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Смертина Валентина Вадимовна</dc:creator>
  <cp:lastModifiedBy>admin</cp:lastModifiedBy>
  <cp:revision>3</cp:revision>
  <dcterms:created xsi:type="dcterms:W3CDTF">2024-08-12T05:34:00Z</dcterms:created>
  <dcterms:modified xsi:type="dcterms:W3CDTF">2024-08-12T06:48:00Z</dcterms:modified>
</cp:coreProperties>
</file>